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细胞活动与逆境适应教育部重点实验室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开放基金及课题管理办法</w:t>
      </w:r>
    </w:p>
    <w:p>
      <w:pPr>
        <w:pStyle w:val="2"/>
        <w:spacing w:line="360" w:lineRule="exact"/>
        <w:ind w:firstLine="576"/>
        <w:rPr>
          <w:rFonts w:hint="eastAsia" w:ascii="宋体" w:hAnsi="宋体" w:eastAsia="宋体"/>
          <w:sz w:val="24"/>
          <w:szCs w:val="24"/>
        </w:rPr>
      </w:pPr>
    </w:p>
    <w:p>
      <w:pPr>
        <w:pStyle w:val="2"/>
        <w:spacing w:line="360" w:lineRule="exact"/>
        <w:ind w:firstLine="2496" w:firstLineChars="1040"/>
        <w:rPr>
          <w:rFonts w:hint="eastAsia" w:ascii="宋体" w:hAnsi="宋体" w:eastAsia="宋体" w:cs="Arial"/>
          <w:bCs/>
          <w:kern w:val="0"/>
          <w:sz w:val="24"/>
          <w:szCs w:val="24"/>
        </w:rPr>
      </w:pPr>
    </w:p>
    <w:p>
      <w:pPr>
        <w:pStyle w:val="2"/>
        <w:spacing w:line="360" w:lineRule="exact"/>
        <w:ind w:left="966" w:hanging="966"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第一条  兰州大学细胞活动与逆境适应教育部重点实验室（以下简称实验室）面向国内外本领域研究人员开放，设立开放基金，资助从事细胞生物学以及细胞适应逆境调节机制领域的研究课题。</w:t>
      </w:r>
    </w:p>
    <w:p>
      <w:pPr>
        <w:pStyle w:val="2"/>
        <w:spacing w:line="360" w:lineRule="exact"/>
        <w:ind w:left="966" w:hanging="966"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第二条  实验室每年定期发布开放基金申请指南，相关领域研究人员（包括</w:t>
      </w:r>
      <w:r>
        <w:rPr>
          <w:rFonts w:ascii="宋体" w:hAnsi="宋体" w:eastAsia="宋体"/>
          <w:sz w:val="24"/>
          <w:szCs w:val="24"/>
        </w:rPr>
        <w:t>博士后</w:t>
      </w:r>
      <w:r>
        <w:rPr>
          <w:rFonts w:hint="eastAsia" w:ascii="宋体" w:hAnsi="宋体" w:eastAsia="宋体"/>
          <w:sz w:val="24"/>
          <w:szCs w:val="24"/>
        </w:rPr>
        <w:t>和</w:t>
      </w:r>
      <w:r>
        <w:rPr>
          <w:rFonts w:ascii="宋体" w:hAnsi="宋体" w:eastAsia="宋体"/>
          <w:sz w:val="24"/>
          <w:szCs w:val="24"/>
        </w:rPr>
        <w:t>博士研究生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均可在指南范围内提出课题申请。</w:t>
      </w:r>
    </w:p>
    <w:p>
      <w:pPr>
        <w:pStyle w:val="2"/>
        <w:spacing w:line="360" w:lineRule="exact"/>
        <w:ind w:left="966" w:hanging="966" w:firstLineChars="0"/>
        <w:rPr>
          <w:rFonts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第三条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申请者经所在单位同意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后提出课题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申请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，填写《</w:t>
      </w:r>
      <w:r>
        <w:rPr>
          <w:rFonts w:hint="eastAsia" w:ascii="宋体" w:hAnsi="宋体" w:eastAsia="宋体"/>
          <w:sz w:val="24"/>
          <w:szCs w:val="24"/>
        </w:rPr>
        <w:t>细胞活动与逆境适应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教育部重点实验室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开放基金课题申请书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》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一式2份。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博士研究生和博士后研究人员申请须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有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导师的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推荐。</w:t>
      </w:r>
    </w:p>
    <w:p>
      <w:pPr>
        <w:pStyle w:val="2"/>
        <w:spacing w:line="360" w:lineRule="exact"/>
        <w:ind w:left="966" w:hanging="966" w:firstLineChars="0"/>
        <w:rPr>
          <w:rFonts w:hint="eastAsia"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第四条  实验室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学术委员会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对申请课题进行评审，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择优资助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课题并根据研究内容确定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资助额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度，执行期一般为1年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。</w:t>
      </w:r>
    </w:p>
    <w:p>
      <w:pPr>
        <w:pStyle w:val="2"/>
        <w:spacing w:line="360" w:lineRule="exact"/>
        <w:ind w:left="966" w:hanging="966" w:firstLineChars="0"/>
        <w:rPr>
          <w:rFonts w:hint="eastAsia"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第五条  开放课题经费在实验室的账户下单独建账，不对外拨款。经费由课题负责人按预算安排使用，各项开支均按照兰州大学财务制度执行。</w:t>
      </w:r>
    </w:p>
    <w:p>
      <w:pPr>
        <w:pStyle w:val="2"/>
        <w:spacing w:line="360" w:lineRule="exact"/>
        <w:ind w:left="966" w:hanging="966" w:firstLineChars="0"/>
        <w:rPr>
          <w:rFonts w:hint="eastAsia"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 xml:space="preserve">第六条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开放课题经费主要用于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样品的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分析测试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和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论文出版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，也可开支外地学者来兰州的交通费和住宿费。</w:t>
      </w:r>
    </w:p>
    <w:p>
      <w:pPr>
        <w:pStyle w:val="2"/>
        <w:spacing w:line="360" w:lineRule="exact"/>
        <w:ind w:left="966" w:hanging="966" w:firstLineChars="0"/>
        <w:rPr>
          <w:rFonts w:hint="eastAsia"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 xml:space="preserve">第七条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实验室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定期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检查开放课题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的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进展情况，如发现原研究计划不能实现时，有权调整、暂停或取消资助。 </w:t>
      </w:r>
    </w:p>
    <w:p>
      <w:pPr>
        <w:pStyle w:val="2"/>
        <w:spacing w:line="360" w:lineRule="exact"/>
        <w:ind w:left="966" w:hanging="966" w:firstLineChars="0"/>
        <w:rPr>
          <w:rFonts w:hint="eastAsia"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第八条  开放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课题结束后，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课题负责人应向实验室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提交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结题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报告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和相应的研究成果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。</w:t>
      </w:r>
    </w:p>
    <w:p>
      <w:pPr>
        <w:pStyle w:val="2"/>
        <w:spacing w:line="360" w:lineRule="exact"/>
        <w:ind w:left="966" w:hanging="966" w:firstLineChars="0"/>
        <w:rPr>
          <w:rFonts w:hint="eastAsia" w:ascii="Cambria" w:hAnsi="Cambria"/>
          <w:kern w:val="24"/>
          <w:sz w:val="24"/>
          <w:szCs w:val="24"/>
        </w:rPr>
      </w:pPr>
      <w:r>
        <w:rPr>
          <w:rFonts w:ascii="宋体" w:hAnsi="宋体" w:eastAsia="宋体"/>
          <w:color w:val="000000"/>
          <w:kern w:val="0"/>
          <w:sz w:val="24"/>
          <w:szCs w:val="24"/>
        </w:rPr>
        <w:t>第九条  开放课题的研究成果归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本</w:t>
      </w:r>
      <w:r>
        <w:rPr>
          <w:rFonts w:ascii="宋体" w:hAnsi="宋体" w:eastAsia="宋体"/>
          <w:color w:val="000000"/>
          <w:kern w:val="0"/>
          <w:sz w:val="24"/>
          <w:szCs w:val="24"/>
        </w:rPr>
        <w:t>实验室和研究人员所在单位共享(或按协议分享)。</w:t>
      </w: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学术论文、专利、成果鉴</w:t>
      </w:r>
      <w:r>
        <w:rPr>
          <w:rFonts w:ascii="Cambria" w:hAnsi="Cambria" w:eastAsia="宋体"/>
          <w:color w:val="000000"/>
          <w:kern w:val="0"/>
          <w:sz w:val="24"/>
          <w:szCs w:val="24"/>
        </w:rPr>
        <w:t>定、技术转让合同等必须署名“</w:t>
      </w:r>
      <w:r>
        <w:rPr>
          <w:rFonts w:ascii="Cambria" w:hAnsi="Cambria" w:eastAsia="宋体"/>
          <w:sz w:val="24"/>
          <w:szCs w:val="24"/>
        </w:rPr>
        <w:t>细胞活动与逆境适应教育部重点实验室，兰州730000”，</w:t>
      </w:r>
      <w:r>
        <w:rPr>
          <w:rFonts w:ascii="Cambria" w:hAnsi="Cambria" w:eastAsia="宋体"/>
          <w:color w:val="000000"/>
          <w:kern w:val="0"/>
          <w:sz w:val="24"/>
          <w:szCs w:val="24"/>
        </w:rPr>
        <w:t>英文名称为“</w:t>
      </w:r>
      <w:r>
        <w:rPr>
          <w:rFonts w:ascii="Cambria" w:hAnsi="Cambria"/>
          <w:kern w:val="24"/>
          <w:sz w:val="24"/>
          <w:szCs w:val="24"/>
        </w:rPr>
        <w:t>Ministry of Education</w:t>
      </w:r>
      <w:r>
        <w:rPr>
          <w:rFonts w:ascii="Cambria" w:hAnsi="Cambria" w:eastAsia="宋体"/>
          <w:color w:val="000000"/>
          <w:kern w:val="0"/>
          <w:sz w:val="24"/>
          <w:szCs w:val="24"/>
        </w:rPr>
        <w:t xml:space="preserve"> Key Laboratory of </w:t>
      </w:r>
      <w:r>
        <w:rPr>
          <w:rFonts w:ascii="Cambria" w:hAnsi="Cambria"/>
          <w:kern w:val="24"/>
          <w:sz w:val="24"/>
          <w:szCs w:val="24"/>
        </w:rPr>
        <w:t>Cell Activities and Stress Adaptations, Lanzhou University, Lanzhou 730000, China”</w:t>
      </w:r>
      <w:r>
        <w:rPr>
          <w:rFonts w:ascii="Cambria" w:hAnsi="Cambria" w:eastAsia="宋体"/>
          <w:color w:val="000000"/>
          <w:kern w:val="0"/>
          <w:sz w:val="24"/>
          <w:szCs w:val="24"/>
        </w:rPr>
        <w:t>，同时注明受“细胞活动与逆境适应教育部重点实验室开放基金资助”，英文为</w:t>
      </w:r>
      <w:r>
        <w:rPr>
          <w:rFonts w:ascii="Cambria" w:hAnsi="Cambria"/>
          <w:kern w:val="24"/>
          <w:sz w:val="24"/>
          <w:szCs w:val="24"/>
        </w:rPr>
        <w:t>“This study was supported by the foundation of the Ministry of Education Key Laboratory of Cell Activities and Stress Adaptations”</w:t>
      </w:r>
      <w:r>
        <w:rPr>
          <w:rFonts w:hint="eastAsia" w:ascii="Cambria" w:hAnsi="Cambria"/>
          <w:kern w:val="24"/>
          <w:sz w:val="24"/>
          <w:szCs w:val="24"/>
        </w:rPr>
        <w:t>。</w:t>
      </w:r>
    </w:p>
    <w:p>
      <w:pPr>
        <w:pStyle w:val="2"/>
        <w:spacing w:line="360" w:lineRule="exact"/>
        <w:ind w:left="966" w:hanging="966" w:firstLineChars="0"/>
        <w:rPr>
          <w:rFonts w:ascii="Cambria" w:hAnsi="Cambria" w:eastAsia="宋体"/>
          <w:color w:val="000000"/>
          <w:kern w:val="0"/>
          <w:sz w:val="24"/>
          <w:szCs w:val="24"/>
        </w:rPr>
      </w:pPr>
      <w:r>
        <w:rPr>
          <w:rFonts w:hint="eastAsia" w:ascii="Cambria" w:hAnsi="Cambria" w:eastAsia="宋体"/>
          <w:color w:val="000000"/>
          <w:kern w:val="0"/>
          <w:sz w:val="24"/>
          <w:szCs w:val="24"/>
        </w:rPr>
        <w:t xml:space="preserve">第十条  </w:t>
      </w:r>
      <w:r>
        <w:rPr>
          <w:rFonts w:ascii="Cambria" w:hAnsi="Cambria" w:eastAsia="宋体"/>
          <w:color w:val="000000"/>
          <w:kern w:val="0"/>
          <w:sz w:val="24"/>
          <w:szCs w:val="24"/>
        </w:rPr>
        <w:t>本</w:t>
      </w:r>
      <w:r>
        <w:rPr>
          <w:rFonts w:hint="eastAsia" w:ascii="Cambria" w:hAnsi="Cambria" w:eastAsia="宋体"/>
          <w:color w:val="000000"/>
          <w:kern w:val="0"/>
          <w:sz w:val="24"/>
          <w:szCs w:val="24"/>
        </w:rPr>
        <w:t>办法自</w:t>
      </w:r>
      <w:r>
        <w:rPr>
          <w:rFonts w:ascii="Cambria" w:hAnsi="Cambria" w:eastAsia="宋体"/>
          <w:color w:val="000000"/>
          <w:kern w:val="0"/>
          <w:sz w:val="24"/>
          <w:szCs w:val="24"/>
        </w:rPr>
        <w:t>发布之日起实施，</w:t>
      </w:r>
      <w:r>
        <w:rPr>
          <w:rFonts w:hint="eastAsia" w:ascii="Cambria" w:hAnsi="Cambria" w:eastAsia="宋体"/>
          <w:color w:val="000000"/>
          <w:kern w:val="0"/>
          <w:sz w:val="24"/>
          <w:szCs w:val="24"/>
        </w:rPr>
        <w:t>由</w:t>
      </w:r>
      <w:r>
        <w:rPr>
          <w:rFonts w:ascii="Cambria" w:hAnsi="Cambria" w:eastAsia="宋体"/>
          <w:color w:val="000000"/>
          <w:kern w:val="0"/>
          <w:sz w:val="24"/>
          <w:szCs w:val="24"/>
        </w:rPr>
        <w:t>细胞活动与逆境适应教育部重点实验室负责解释。</w:t>
      </w:r>
    </w:p>
    <w:p>
      <w:pPr>
        <w:pStyle w:val="2"/>
        <w:spacing w:line="360" w:lineRule="exact"/>
        <w:ind w:left="966" w:hanging="966" w:firstLineChars="0"/>
        <w:rPr>
          <w:rFonts w:hint="eastAsia" w:ascii="Cambria" w:hAnsi="Cambria" w:eastAsia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1D"/>
    <w:rsid w:val="00040F03"/>
    <w:rsid w:val="00054EAB"/>
    <w:rsid w:val="00086550"/>
    <w:rsid w:val="000C077B"/>
    <w:rsid w:val="000D6837"/>
    <w:rsid w:val="000D76BF"/>
    <w:rsid w:val="000E7D55"/>
    <w:rsid w:val="000F161B"/>
    <w:rsid w:val="00100FB7"/>
    <w:rsid w:val="001257F6"/>
    <w:rsid w:val="001B7817"/>
    <w:rsid w:val="001F372D"/>
    <w:rsid w:val="00225745"/>
    <w:rsid w:val="0024308E"/>
    <w:rsid w:val="0029274F"/>
    <w:rsid w:val="00294117"/>
    <w:rsid w:val="002F43C5"/>
    <w:rsid w:val="00334305"/>
    <w:rsid w:val="003711BC"/>
    <w:rsid w:val="00387AAB"/>
    <w:rsid w:val="003F79FB"/>
    <w:rsid w:val="00407CB7"/>
    <w:rsid w:val="00427EFD"/>
    <w:rsid w:val="0043563E"/>
    <w:rsid w:val="00463666"/>
    <w:rsid w:val="00497018"/>
    <w:rsid w:val="00503DEE"/>
    <w:rsid w:val="005437AF"/>
    <w:rsid w:val="00550285"/>
    <w:rsid w:val="00577D4F"/>
    <w:rsid w:val="005A792C"/>
    <w:rsid w:val="005B55DC"/>
    <w:rsid w:val="005B6B3A"/>
    <w:rsid w:val="006223A0"/>
    <w:rsid w:val="00632674"/>
    <w:rsid w:val="00645733"/>
    <w:rsid w:val="0067248E"/>
    <w:rsid w:val="00680AC0"/>
    <w:rsid w:val="00687CEA"/>
    <w:rsid w:val="006A2AA4"/>
    <w:rsid w:val="006A6F92"/>
    <w:rsid w:val="00740879"/>
    <w:rsid w:val="0076205C"/>
    <w:rsid w:val="00774DAA"/>
    <w:rsid w:val="00780CDF"/>
    <w:rsid w:val="00790F9B"/>
    <w:rsid w:val="00795129"/>
    <w:rsid w:val="007D7173"/>
    <w:rsid w:val="007D7A1D"/>
    <w:rsid w:val="007E5643"/>
    <w:rsid w:val="00857354"/>
    <w:rsid w:val="0087634F"/>
    <w:rsid w:val="009760C8"/>
    <w:rsid w:val="009807A7"/>
    <w:rsid w:val="00986899"/>
    <w:rsid w:val="00992628"/>
    <w:rsid w:val="009B54AB"/>
    <w:rsid w:val="009C0C91"/>
    <w:rsid w:val="009D070D"/>
    <w:rsid w:val="009D6986"/>
    <w:rsid w:val="009F61BC"/>
    <w:rsid w:val="00A11163"/>
    <w:rsid w:val="00A25482"/>
    <w:rsid w:val="00AB4302"/>
    <w:rsid w:val="00AF4EEE"/>
    <w:rsid w:val="00B23D0B"/>
    <w:rsid w:val="00B249C3"/>
    <w:rsid w:val="00B32C3D"/>
    <w:rsid w:val="00B579B6"/>
    <w:rsid w:val="00B834C5"/>
    <w:rsid w:val="00B84A27"/>
    <w:rsid w:val="00B87808"/>
    <w:rsid w:val="00B96D71"/>
    <w:rsid w:val="00B97F57"/>
    <w:rsid w:val="00BE316E"/>
    <w:rsid w:val="00BF26D3"/>
    <w:rsid w:val="00C10970"/>
    <w:rsid w:val="00C17EF3"/>
    <w:rsid w:val="00C272ED"/>
    <w:rsid w:val="00C40070"/>
    <w:rsid w:val="00C40D72"/>
    <w:rsid w:val="00C463E6"/>
    <w:rsid w:val="00C57D03"/>
    <w:rsid w:val="00C67B4A"/>
    <w:rsid w:val="00CF6C18"/>
    <w:rsid w:val="00D0167D"/>
    <w:rsid w:val="00D64636"/>
    <w:rsid w:val="00DA4F3A"/>
    <w:rsid w:val="00DB136B"/>
    <w:rsid w:val="00DB4915"/>
    <w:rsid w:val="00E11420"/>
    <w:rsid w:val="00E14C52"/>
    <w:rsid w:val="00E312CD"/>
    <w:rsid w:val="00E65AB5"/>
    <w:rsid w:val="00E7091A"/>
    <w:rsid w:val="00E71B93"/>
    <w:rsid w:val="00E80228"/>
    <w:rsid w:val="00E925E5"/>
    <w:rsid w:val="00EE0884"/>
    <w:rsid w:val="00F46019"/>
    <w:rsid w:val="00F5014A"/>
    <w:rsid w:val="00F5512A"/>
    <w:rsid w:val="00F75233"/>
    <w:rsid w:val="00FA201B"/>
    <w:rsid w:val="00FB11EE"/>
    <w:rsid w:val="00FE0610"/>
    <w:rsid w:val="1AED4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20" w:firstLineChars="240"/>
    </w:pPr>
    <w:rPr>
      <w:rFonts w:ascii="仿宋_GB2312" w:eastAsia="仿宋_GB2312"/>
      <w:sz w:val="30"/>
      <w:szCs w:val="30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uiPriority w:val="0"/>
    <w:rPr>
      <w:kern w:val="2"/>
      <w:sz w:val="18"/>
      <w:szCs w:val="18"/>
    </w:rPr>
  </w:style>
  <w:style w:type="character" w:customStyle="1" w:styleId="11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806</Characters>
  <Lines>6</Lines>
  <Paragraphs>1</Paragraphs>
  <TotalTime>0</TotalTime>
  <ScaleCrop>false</ScaleCrop>
  <LinksUpToDate>false</LinksUpToDate>
  <CharactersWithSpaces>946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2018-07-10T01:53:00Z</dcterms:created>
  <dc:creator>Xiaoping Gou</dc:creator>
  <cp:lastModifiedBy>Dell</cp:lastModifiedBy>
  <cp:lastPrinted>2013-10-29T02:12:00Z</cp:lastPrinted>
  <dcterms:modified xsi:type="dcterms:W3CDTF">2018-07-10T09:39:52Z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