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5" w:lineRule="atLeas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2</w:t>
      </w:r>
    </w:p>
    <w:p>
      <w:pPr>
        <w:widowControl/>
        <w:spacing w:line="375" w:lineRule="atLeast"/>
        <w:jc w:val="center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年鉴编写体例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●         学院</w:t>
      </w:r>
      <w:r>
        <w:rPr>
          <w:rFonts w:hint="eastAsia" w:ascii="仿宋_GB2312" w:eastAsia="仿宋_GB2312"/>
          <w:color w:val="333333"/>
          <w:sz w:val="32"/>
          <w:szCs w:val="32"/>
        </w:rPr>
        <w:t>（研究院）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【组织机构】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现任领导班子（说明本年变动情况）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学院内设机构（含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系、</w:t>
      </w:r>
      <w:r>
        <w:rPr>
          <w:rFonts w:ascii="仿宋_GB2312" w:eastAsia="仿宋_GB2312"/>
          <w:color w:val="333333"/>
          <w:sz w:val="32"/>
          <w:szCs w:val="32"/>
        </w:rPr>
        <w:t>研究所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等</w:t>
      </w:r>
      <w:r>
        <w:rPr>
          <w:rFonts w:ascii="仿宋_GB2312" w:eastAsia="仿宋_GB2312"/>
          <w:color w:val="333333"/>
          <w:sz w:val="32"/>
          <w:szCs w:val="32"/>
        </w:rPr>
        <w:t>）及负责人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【学科建设】</w:t>
      </w:r>
    </w:p>
    <w:p>
      <w:pPr>
        <w:widowControl/>
        <w:spacing w:line="375" w:lineRule="atLeast"/>
        <w:ind w:firstLine="480"/>
        <w:jc w:val="left"/>
        <w:rPr>
          <w:rFonts w:hint="eastAsia" w:ascii="仿宋_GB2312" w:eastAsia="仿宋_GB2312"/>
          <w:color w:val="333333"/>
          <w:sz w:val="32"/>
          <w:szCs w:val="32"/>
          <w:lang w:eastAsia="zh-CN"/>
        </w:rPr>
      </w:pPr>
      <w:r>
        <w:rPr>
          <w:rFonts w:ascii="仿宋_GB2312" w:eastAsia="仿宋_GB2312"/>
          <w:color w:val="333333"/>
          <w:sz w:val="32"/>
          <w:szCs w:val="32"/>
        </w:rPr>
        <w:t>新增学科情况（按国家重点学科、国家重点学科培育学科、省重点学科等分述）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。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新增学位点情况（含各学位点导师变动情况）。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现有学科和学位点情况（含各学位点导师变动情况）。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【队伍建设】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现有在职教职工  人，其中教师  人；具有正高级职称   人，副高级职称  人，中级职称  人；其他高层次人才（请注明类型）   人。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新引进人才情况。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在职教师攻读学位情况。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【人才培养和教学工作】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本年度招收本科生  名，硕士研究生   名，博士研究生   名。在读本科生  人，硕士生  人，博士生  人。为本科生春季实际开课共计  门，秋季实际开课  门；为研究生实际开课  门。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课程、教材、教师等教学获奖情况。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【科学研究和社会服务】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本年度科研立项总数  项，科研经费   万元，其中国家级项目  项、教育部项目  项，甘肃省项目  项，横向项目  项，国外项目  项。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共发表各类论文（著作）  篇（部）。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之后</w:t>
      </w:r>
      <w:r>
        <w:rPr>
          <w:rFonts w:ascii="仿宋_GB2312" w:eastAsia="仿宋_GB2312"/>
          <w:color w:val="333333"/>
          <w:sz w:val="32"/>
          <w:szCs w:val="32"/>
        </w:rPr>
        <w:t>按类别分述。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科研获奖情况。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社会服务情况。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【学生工作】（含研究生）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活动（仅在院内开展的活动一般不列）。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重要奖项（校内一般奖项不列）。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【对外交流合作】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全年共接待国内外来访人员  人次，举办     国内、国际研讨会    场次，  教师出国出境     人次，   合作课题    项。（重要活动可单列）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color w:val="333333"/>
          <w:sz w:val="32"/>
          <w:szCs w:val="32"/>
        </w:rPr>
        <w:t>【其他】各学院可有重点、创新性地介绍本年度学院工作亮点和特色，以及上述条目没有涵盖的内容。</w:t>
      </w:r>
    </w:p>
    <w:p>
      <w:pPr>
        <w:widowControl/>
        <w:spacing w:line="375" w:lineRule="atLeast"/>
        <w:ind w:firstLine="48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【大事记】</w:t>
      </w:r>
    </w:p>
    <w:p>
      <w:pPr>
        <w:widowControl/>
        <w:spacing w:line="375" w:lineRule="atLeast"/>
        <w:ind w:firstLine="480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 时间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清晰，</w:t>
      </w:r>
      <w:r>
        <w:rPr>
          <w:rFonts w:ascii="仿宋_GB2312" w:eastAsia="仿宋_GB2312"/>
          <w:color w:val="333333"/>
          <w:sz w:val="32"/>
          <w:szCs w:val="32"/>
        </w:rPr>
        <w:t>事件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简明扼要，重点突出</w:t>
      </w:r>
      <w:r>
        <w:rPr>
          <w:rFonts w:ascii="仿宋_GB2312" w:eastAsia="仿宋_GB2312"/>
          <w:color w:val="333333"/>
          <w:sz w:val="32"/>
          <w:szCs w:val="32"/>
        </w:rPr>
        <w:t>（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内容</w:t>
      </w:r>
      <w:r>
        <w:rPr>
          <w:rFonts w:ascii="仿宋_GB2312" w:eastAsia="仿宋_GB2312"/>
          <w:color w:val="333333"/>
          <w:sz w:val="32"/>
          <w:szCs w:val="32"/>
        </w:rPr>
        <w:t>一般不超过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120</w:t>
      </w:r>
      <w:r>
        <w:rPr>
          <w:rFonts w:ascii="仿宋_GB2312" w:eastAsia="仿宋_GB2312"/>
          <w:color w:val="333333"/>
          <w:sz w:val="32"/>
          <w:szCs w:val="32"/>
        </w:rPr>
        <w:t>字）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。</w:t>
      </w:r>
    </w:p>
    <w:p>
      <w:pPr>
        <w:widowControl/>
        <w:spacing w:line="375" w:lineRule="atLeast"/>
        <w:ind w:firstLine="480"/>
        <w:jc w:val="left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widowControl/>
        <w:spacing w:line="375" w:lineRule="atLeast"/>
        <w:ind w:firstLine="640" w:firstLineChars="200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格式要求：</w:t>
      </w:r>
      <w:r>
        <w:rPr>
          <w:rFonts w:hint="eastAsia" w:ascii="仿宋_GB2312" w:eastAsia="仿宋_GB2312"/>
          <w:color w:val="333333"/>
          <w:sz w:val="32"/>
          <w:szCs w:val="32"/>
        </w:rPr>
        <w:t>学院名称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/>
          <w:color w:val="333333"/>
          <w:sz w:val="32"/>
          <w:szCs w:val="32"/>
        </w:rPr>
        <w:t>黑体三号字；</w:t>
      </w:r>
      <w:r>
        <w:rPr>
          <w:rFonts w:ascii="仿宋_GB2312" w:eastAsia="仿宋_GB2312"/>
          <w:color w:val="333333"/>
          <w:sz w:val="32"/>
          <w:szCs w:val="32"/>
        </w:rPr>
        <w:t>组织机构</w:t>
      </w:r>
      <w:r>
        <w:rPr>
          <w:rFonts w:hint="eastAsia" w:ascii="仿宋_GB2312" w:eastAsia="仿宋_GB2312"/>
          <w:color w:val="333333"/>
          <w:sz w:val="32"/>
          <w:szCs w:val="32"/>
        </w:rPr>
        <w:t>、</w:t>
      </w:r>
      <w:r>
        <w:rPr>
          <w:rFonts w:ascii="仿宋_GB2312" w:eastAsia="仿宋_GB2312"/>
          <w:color w:val="333333"/>
          <w:sz w:val="32"/>
          <w:szCs w:val="32"/>
        </w:rPr>
        <w:t>学科建设</w:t>
      </w:r>
      <w:r>
        <w:rPr>
          <w:rFonts w:hint="eastAsia" w:ascii="仿宋_GB2312" w:eastAsia="仿宋_GB2312"/>
          <w:color w:val="333333"/>
          <w:sz w:val="32"/>
          <w:szCs w:val="32"/>
        </w:rPr>
        <w:t>等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一级目录为</w:t>
      </w:r>
      <w:r>
        <w:rPr>
          <w:rFonts w:hint="eastAsia" w:ascii="仿宋_GB2312" w:eastAsia="仿宋_GB2312"/>
          <w:color w:val="333333"/>
          <w:sz w:val="32"/>
          <w:szCs w:val="32"/>
        </w:rPr>
        <w:t>黑体，四号字；正文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/>
          <w:color w:val="333333"/>
          <w:sz w:val="32"/>
          <w:szCs w:val="32"/>
        </w:rPr>
        <w:t>宋体小四号字，1.5倍行距。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内容要求：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表述中尽量减少描述性的语言，，以记述为主，辅之以说明，直陈其事，一事一题，做到清楚明了。记述用第三人称，不用“我院”等称谓，可使用“学院”等称谓。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C7"/>
    <w:rsid w:val="00194A99"/>
    <w:rsid w:val="008A6C83"/>
    <w:rsid w:val="00A86941"/>
    <w:rsid w:val="00D71FC7"/>
    <w:rsid w:val="00FA0535"/>
    <w:rsid w:val="00FE643E"/>
    <w:rsid w:val="022666EF"/>
    <w:rsid w:val="024A6869"/>
    <w:rsid w:val="05B8054B"/>
    <w:rsid w:val="08487799"/>
    <w:rsid w:val="0D125C72"/>
    <w:rsid w:val="0EE56300"/>
    <w:rsid w:val="1196349B"/>
    <w:rsid w:val="296B7377"/>
    <w:rsid w:val="2B4E6A6C"/>
    <w:rsid w:val="3219029D"/>
    <w:rsid w:val="54F407CF"/>
    <w:rsid w:val="5D3B1529"/>
    <w:rsid w:val="619A7582"/>
    <w:rsid w:val="62F9073B"/>
    <w:rsid w:val="699B20DC"/>
    <w:rsid w:val="6B583C31"/>
    <w:rsid w:val="6F9672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115</Words>
  <Characters>661</Characters>
  <Lines>5</Lines>
  <Paragraphs>1</Paragraphs>
  <TotalTime>0</TotalTime>
  <ScaleCrop>false</ScaleCrop>
  <LinksUpToDate>false</LinksUpToDate>
  <CharactersWithSpaces>775</CharactersWithSpaces>
  <Application>WPS Office_11.1.0.11194_F1E327BC-269C-435d-A152-05C5408002CA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2014-12-08T08:03:00Z</dcterms:created>
  <dc:creator>微软用户</dc:creator>
  <cp:lastModifiedBy>高尚</cp:lastModifiedBy>
  <dcterms:modified xsi:type="dcterms:W3CDTF">2022-01-11T04:07:38Z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885AB15E10104E38A4C38203710035D0</vt:lpwstr>
  </property>
</Properties>
</file>